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32" w:rsidRDefault="00F83832" w:rsidP="00F83832">
      <w:pPr>
        <w:pStyle w:val="NormalWeb"/>
        <w:jc w:val="center"/>
        <w:rPr>
          <w:rFonts w:ascii="Tahoma" w:hAnsi="Tahoma" w:cs="Tahoma"/>
          <w:b/>
          <w:color w:val="003399"/>
          <w:sz w:val="20"/>
          <w:szCs w:val="20"/>
        </w:rPr>
      </w:pPr>
      <w:r>
        <w:rPr>
          <w:rFonts w:ascii="Tahoma" w:hAnsi="Tahoma" w:cs="Tahoma"/>
          <w:b/>
          <w:color w:val="003399"/>
          <w:sz w:val="20"/>
          <w:szCs w:val="20"/>
        </w:rPr>
        <w:t xml:space="preserve">SAĞLIK SİGORTASI GENEL ŞARTLARI </w:t>
      </w:r>
      <w:r>
        <w:rPr>
          <w:rFonts w:ascii="Tahoma" w:hAnsi="Tahoma" w:cs="Tahoma"/>
          <w:b/>
          <w:color w:val="003399"/>
          <w:sz w:val="20"/>
          <w:szCs w:val="20"/>
          <w:vertAlign w:val="superscript"/>
        </w:rPr>
        <w:t>1</w:t>
      </w:r>
    </w:p>
    <w:p w:rsidR="00F83832" w:rsidRDefault="00F83832" w:rsidP="00F83832">
      <w:pPr>
        <w:pStyle w:val="NormalWeb"/>
        <w:jc w:val="center"/>
        <w:rPr>
          <w:rFonts w:ascii="Tahoma" w:hAnsi="Tahoma" w:cs="Tahoma"/>
          <w:b/>
          <w:bCs/>
          <w:color w:val="003399"/>
          <w:sz w:val="20"/>
          <w:szCs w:val="20"/>
        </w:rPr>
      </w:pPr>
      <w:r>
        <w:rPr>
          <w:rFonts w:ascii="Tahoma" w:hAnsi="Tahoma" w:cs="Tahoma"/>
          <w:b/>
          <w:bCs/>
          <w:color w:val="003399"/>
          <w:sz w:val="20"/>
          <w:szCs w:val="20"/>
        </w:rPr>
        <w:t>Yürürlük Tarihi: 10 Ekim 1990</w:t>
      </w:r>
    </w:p>
    <w:p w:rsidR="00F83832" w:rsidRDefault="00F83832" w:rsidP="00F83832">
      <w:pPr>
        <w:pStyle w:val="NormalWeb"/>
        <w:jc w:val="center"/>
        <w:rPr>
          <w:rFonts w:ascii="Tahoma" w:hAnsi="Tahoma" w:cs="Tahoma"/>
          <w:b/>
          <w:bCs/>
          <w:color w:val="003399"/>
          <w:sz w:val="20"/>
          <w:szCs w:val="20"/>
        </w:rPr>
      </w:pP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Teminat Kapsamı</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 xml:space="preserve">Madde 1- </w:t>
      </w:r>
      <w:r>
        <w:rPr>
          <w:rFonts w:ascii="Tahoma" w:hAnsi="Tahoma" w:cs="Tahoma"/>
          <w:color w:val="000000"/>
          <w:sz w:val="16"/>
          <w:szCs w:val="16"/>
        </w:rPr>
        <w:t xml:space="preserve">İşbu sigorta, sigortalıların sigorta süresi içinde hastalanmaları ve/veya herhangi bir kaza sonucu yaralanmaları halinde tedavileri için gerekli masrafları ile varsa gündelik tazminatları, bu genel şartlarla varsa özel şartlar çerçevesinde, poliçede yazılı meblağlara kadar temin eder.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Teminat Dışı Kalan Haller</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 xml:space="preserve">Madde 2- </w:t>
      </w:r>
      <w:r>
        <w:rPr>
          <w:rFonts w:ascii="Tahoma" w:hAnsi="Tahoma" w:cs="Tahoma"/>
          <w:color w:val="000000"/>
          <w:sz w:val="16"/>
          <w:szCs w:val="16"/>
        </w:rPr>
        <w:t xml:space="preserve">Aşağıdaki haller nedeniyle sigortalıların sigorta süresi içinde hastalanmaları ve/veya herhangi bir kaza sonucu yaralanmaları teminat dışında kalır. </w:t>
      </w:r>
    </w:p>
    <w:p w:rsidR="00F83832" w:rsidRDefault="00F83832" w:rsidP="00F83832">
      <w:pPr>
        <w:pStyle w:val="NormalWeb"/>
        <w:rPr>
          <w:rFonts w:ascii="Tahoma" w:hAnsi="Tahoma" w:cs="Tahoma"/>
          <w:color w:val="000000"/>
          <w:sz w:val="16"/>
          <w:szCs w:val="16"/>
        </w:rPr>
      </w:pPr>
      <w:r>
        <w:rPr>
          <w:rStyle w:val="Gl"/>
          <w:rFonts w:ascii="Tahoma" w:hAnsi="Tahoma" w:cs="Tahoma"/>
          <w:color w:val="000000"/>
          <w:sz w:val="16"/>
          <w:szCs w:val="16"/>
        </w:rPr>
        <w:t>a)</w:t>
      </w:r>
      <w:r>
        <w:rPr>
          <w:rFonts w:ascii="Tahoma" w:hAnsi="Tahoma" w:cs="Tahoma"/>
          <w:color w:val="000000"/>
          <w:sz w:val="16"/>
          <w:szCs w:val="16"/>
        </w:rPr>
        <w:t xml:space="preserve"> Harp veya harp niteliğindeki harekat, ihtilal, isyan, ayaklanma ve bunlardan doğan iç kargaşalıklar, </w:t>
      </w:r>
    </w:p>
    <w:p w:rsidR="00F83832" w:rsidRDefault="00F83832" w:rsidP="00F83832">
      <w:pPr>
        <w:pStyle w:val="NormalWeb"/>
        <w:rPr>
          <w:rFonts w:ascii="Tahoma" w:hAnsi="Tahoma" w:cs="Tahoma"/>
          <w:color w:val="000000"/>
          <w:sz w:val="16"/>
          <w:szCs w:val="16"/>
        </w:rPr>
      </w:pPr>
      <w:r>
        <w:rPr>
          <w:rStyle w:val="Gl"/>
          <w:rFonts w:ascii="Tahoma" w:hAnsi="Tahoma" w:cs="Tahoma"/>
          <w:color w:val="000000"/>
          <w:sz w:val="16"/>
          <w:szCs w:val="16"/>
        </w:rPr>
        <w:t>b)</w:t>
      </w:r>
      <w:r>
        <w:rPr>
          <w:rFonts w:ascii="Tahoma" w:hAnsi="Tahoma" w:cs="Tahoma"/>
          <w:color w:val="000000"/>
          <w:sz w:val="16"/>
          <w:szCs w:val="16"/>
        </w:rPr>
        <w:t xml:space="preserve"> Cürüm işlemek veya </w:t>
      </w:r>
      <w:proofErr w:type="spellStart"/>
      <w:r>
        <w:rPr>
          <w:rFonts w:ascii="Tahoma" w:hAnsi="Tahoma" w:cs="Tahoma"/>
          <w:color w:val="000000"/>
          <w:sz w:val="16"/>
          <w:szCs w:val="16"/>
        </w:rPr>
        <w:t>cürme</w:t>
      </w:r>
      <w:proofErr w:type="spellEnd"/>
      <w:r>
        <w:rPr>
          <w:rFonts w:ascii="Tahoma" w:hAnsi="Tahoma" w:cs="Tahoma"/>
          <w:color w:val="000000"/>
          <w:sz w:val="16"/>
          <w:szCs w:val="16"/>
        </w:rPr>
        <w:t xml:space="preserve"> teşebbüs, </w:t>
      </w:r>
    </w:p>
    <w:p w:rsidR="00F83832" w:rsidRDefault="00F83832" w:rsidP="00F83832">
      <w:pPr>
        <w:pStyle w:val="NormalWeb"/>
        <w:rPr>
          <w:rFonts w:ascii="Tahoma" w:hAnsi="Tahoma" w:cs="Tahoma"/>
          <w:color w:val="000000"/>
          <w:sz w:val="16"/>
          <w:szCs w:val="16"/>
        </w:rPr>
      </w:pPr>
      <w:r>
        <w:rPr>
          <w:rStyle w:val="Gl"/>
          <w:rFonts w:ascii="Tahoma" w:hAnsi="Tahoma" w:cs="Tahoma"/>
          <w:color w:val="000000"/>
          <w:sz w:val="16"/>
          <w:szCs w:val="16"/>
        </w:rPr>
        <w:t>c)</w:t>
      </w:r>
      <w:r>
        <w:rPr>
          <w:rFonts w:ascii="Tahoma" w:hAnsi="Tahoma" w:cs="Tahoma"/>
          <w:color w:val="000000"/>
          <w:sz w:val="16"/>
          <w:szCs w:val="16"/>
        </w:rPr>
        <w:t xml:space="preserve"> Tehlikede bulunan kişileri ve malları kurtarmak hali müstesna, sigortalının kendisini bile </w:t>
      </w:r>
      <w:proofErr w:type="spellStart"/>
      <w:r>
        <w:rPr>
          <w:rFonts w:ascii="Tahoma" w:hAnsi="Tahoma" w:cs="Tahoma"/>
          <w:color w:val="000000"/>
          <w:sz w:val="16"/>
          <w:szCs w:val="16"/>
        </w:rPr>
        <w:t>bile</w:t>
      </w:r>
      <w:proofErr w:type="spellEnd"/>
      <w:r>
        <w:rPr>
          <w:rFonts w:ascii="Tahoma" w:hAnsi="Tahoma" w:cs="Tahoma"/>
          <w:color w:val="000000"/>
          <w:sz w:val="16"/>
          <w:szCs w:val="16"/>
        </w:rPr>
        <w:t xml:space="preserve"> ağır bir tehlikeye maruz bırakacak hareketlerde bulunması, </w:t>
      </w:r>
    </w:p>
    <w:p w:rsidR="00F83832" w:rsidRDefault="00F83832" w:rsidP="00F83832">
      <w:pPr>
        <w:pStyle w:val="NormalWeb"/>
        <w:rPr>
          <w:rFonts w:ascii="Tahoma" w:hAnsi="Tahoma" w:cs="Tahoma"/>
          <w:color w:val="000000"/>
          <w:sz w:val="16"/>
          <w:szCs w:val="16"/>
        </w:rPr>
      </w:pPr>
      <w:r>
        <w:rPr>
          <w:rStyle w:val="Gl"/>
          <w:rFonts w:ascii="Tahoma" w:hAnsi="Tahoma" w:cs="Tahoma"/>
          <w:color w:val="000000"/>
          <w:sz w:val="16"/>
          <w:szCs w:val="16"/>
        </w:rPr>
        <w:t>d)</w:t>
      </w:r>
      <w:r>
        <w:rPr>
          <w:rFonts w:ascii="Tahoma" w:hAnsi="Tahoma" w:cs="Tahoma"/>
          <w:color w:val="000000"/>
          <w:sz w:val="16"/>
          <w:szCs w:val="16"/>
        </w:rPr>
        <w:t xml:space="preserve"> Esrar, eroin gibi uyuşturucuların kullanımı, </w:t>
      </w:r>
    </w:p>
    <w:p w:rsidR="00F83832" w:rsidRDefault="00F83832" w:rsidP="00F83832">
      <w:pPr>
        <w:pStyle w:val="NormalWeb"/>
        <w:rPr>
          <w:rFonts w:ascii="Tahoma" w:hAnsi="Tahoma" w:cs="Tahoma"/>
          <w:color w:val="000000"/>
          <w:sz w:val="16"/>
          <w:szCs w:val="16"/>
        </w:rPr>
      </w:pPr>
      <w:r>
        <w:rPr>
          <w:rStyle w:val="Gl"/>
          <w:rFonts w:ascii="Tahoma" w:hAnsi="Tahoma" w:cs="Tahoma"/>
          <w:color w:val="000000"/>
          <w:sz w:val="16"/>
          <w:szCs w:val="16"/>
        </w:rPr>
        <w:t xml:space="preserve">e) </w:t>
      </w:r>
      <w:r>
        <w:rPr>
          <w:rFonts w:ascii="Tahoma" w:hAnsi="Tahoma" w:cs="Tahoma"/>
          <w:color w:val="000000"/>
          <w:sz w:val="16"/>
          <w:szCs w:val="16"/>
        </w:rPr>
        <w:t xml:space="preserve">Nükleer rizikolar veya nükleer, biyolojik ve kimyasal silah kullanımı veya nükleer, biyolojik ve kimyasal maddelerin açığa çıkmasına neden olacak her türlü saldırı ve sabotaj, </w:t>
      </w:r>
    </w:p>
    <w:p w:rsidR="00F83832" w:rsidRDefault="00F83832" w:rsidP="00F83832">
      <w:pPr>
        <w:pStyle w:val="NormalWeb"/>
      </w:pPr>
      <w:r>
        <w:rPr>
          <w:rStyle w:val="Gl"/>
          <w:rFonts w:ascii="Tahoma" w:hAnsi="Tahoma" w:cs="Tahoma"/>
          <w:color w:val="000000"/>
          <w:sz w:val="16"/>
          <w:szCs w:val="16"/>
        </w:rPr>
        <w:t xml:space="preserve">f) </w:t>
      </w:r>
      <w:r>
        <w:rPr>
          <w:rFonts w:ascii="Tahoma" w:hAnsi="Tahoma" w:cs="Tahoma"/>
          <w:color w:val="000000"/>
          <w:sz w:val="16"/>
          <w:szCs w:val="16"/>
        </w:rPr>
        <w:t>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w:t>
      </w:r>
    </w:p>
    <w:p w:rsidR="00F83832" w:rsidRDefault="00F83832" w:rsidP="00F83832">
      <w:pPr>
        <w:pStyle w:val="NormalWeb"/>
        <w:rPr>
          <w:rFonts w:ascii="Tahoma" w:hAnsi="Tahoma" w:cs="Tahoma"/>
          <w:color w:val="000000"/>
          <w:sz w:val="16"/>
          <w:szCs w:val="16"/>
        </w:rPr>
      </w:pPr>
      <w:r>
        <w:rPr>
          <w:rStyle w:val="Gl"/>
          <w:rFonts w:ascii="Tahoma" w:hAnsi="Tahoma" w:cs="Tahoma"/>
          <w:color w:val="000000"/>
          <w:sz w:val="16"/>
          <w:szCs w:val="16"/>
        </w:rPr>
        <w:t>g)</w:t>
      </w:r>
      <w:r>
        <w:rPr>
          <w:rFonts w:ascii="Tahoma" w:hAnsi="Tahoma" w:cs="Tahoma"/>
          <w:color w:val="000000"/>
          <w:sz w:val="16"/>
          <w:szCs w:val="16"/>
        </w:rPr>
        <w:t xml:space="preserve"> Sigortalının intihara teşebbüsü nedeniyle meydana gelebilecek hastalık veya yaralanma halleri ile, </w:t>
      </w:r>
    </w:p>
    <w:p w:rsidR="00F83832" w:rsidRDefault="00F83832" w:rsidP="00F83832">
      <w:pPr>
        <w:pStyle w:val="NormalWeb"/>
        <w:rPr>
          <w:rFonts w:ascii="Tahoma" w:hAnsi="Tahoma" w:cs="Tahoma"/>
          <w:color w:val="000000"/>
          <w:sz w:val="16"/>
          <w:szCs w:val="16"/>
        </w:rPr>
      </w:pPr>
      <w:r>
        <w:rPr>
          <w:rStyle w:val="Gl"/>
          <w:rFonts w:ascii="Tahoma" w:hAnsi="Tahoma" w:cs="Tahoma"/>
          <w:color w:val="000000"/>
          <w:sz w:val="16"/>
          <w:szCs w:val="16"/>
        </w:rPr>
        <w:t>h)</w:t>
      </w:r>
      <w:r>
        <w:rPr>
          <w:rFonts w:ascii="Tahoma" w:hAnsi="Tahoma" w:cs="Tahoma"/>
          <w:color w:val="000000"/>
          <w:sz w:val="16"/>
          <w:szCs w:val="16"/>
        </w:rPr>
        <w:t xml:space="preserve"> Poliçe özel şartlarında düzenlenecek sair teminat dışı haller. </w:t>
      </w:r>
    </w:p>
    <w:p w:rsidR="00F83832" w:rsidRDefault="00F83832" w:rsidP="00F83832">
      <w:pPr>
        <w:pStyle w:val="NormalWeb"/>
        <w:rPr>
          <w:rStyle w:val="Gl"/>
          <w:color w:val="8F000A"/>
        </w:rPr>
      </w:pPr>
      <w:r>
        <w:rPr>
          <w:rStyle w:val="Gl"/>
          <w:rFonts w:ascii="Tahoma" w:hAnsi="Tahoma" w:cs="Tahoma"/>
          <w:color w:val="8F000A"/>
          <w:sz w:val="16"/>
          <w:szCs w:val="16"/>
        </w:rPr>
        <w:t>Aksine Sözleşme Yoksa Teminat Dışında Kalan Haller</w:t>
      </w:r>
      <w:r>
        <w:rPr>
          <w:rFonts w:ascii="Tahoma" w:hAnsi="Tahoma" w:cs="Tahoma"/>
          <w:b/>
          <w:bCs/>
          <w:color w:val="8F000A"/>
          <w:sz w:val="16"/>
          <w:szCs w:val="16"/>
        </w:rPr>
        <w:br/>
      </w:r>
      <w:r>
        <w:rPr>
          <w:rFonts w:ascii="Tahoma" w:hAnsi="Tahoma" w:cs="Tahoma"/>
          <w:color w:val="000000"/>
          <w:sz w:val="16"/>
          <w:szCs w:val="16"/>
        </w:rPr>
        <w:br/>
      </w:r>
      <w:r>
        <w:rPr>
          <w:rStyle w:val="Gl"/>
          <w:rFonts w:ascii="Tahoma" w:hAnsi="Tahoma" w:cs="Tahoma"/>
          <w:color w:val="000000"/>
          <w:sz w:val="16"/>
          <w:szCs w:val="16"/>
        </w:rPr>
        <w:t>Madde 3</w:t>
      </w:r>
      <w:r>
        <w:rPr>
          <w:rFonts w:ascii="Tahoma" w:hAnsi="Tahoma" w:cs="Tahoma"/>
          <w:color w:val="000000"/>
          <w:sz w:val="16"/>
          <w:szCs w:val="16"/>
        </w:rPr>
        <w:t xml:space="preserve"> – Aksine sözleşme yoksa, aşağıdaki haller nedeniyle sigortalıların sigorta süresi içinde hastalanmaları ve/veya herhangi bir kaza sonucu yaralanmaları sigorta teminatı dışındadır:</w:t>
      </w:r>
      <w:r>
        <w:rPr>
          <w:rFonts w:ascii="Tahoma" w:hAnsi="Tahoma" w:cs="Tahoma"/>
          <w:color w:val="000000"/>
          <w:sz w:val="16"/>
          <w:szCs w:val="16"/>
        </w:rPr>
        <w:br/>
      </w:r>
      <w:r>
        <w:rPr>
          <w:rFonts w:ascii="Tahoma" w:hAnsi="Tahoma" w:cs="Tahoma"/>
          <w:b/>
          <w:bCs/>
          <w:color w:val="000000"/>
          <w:sz w:val="16"/>
          <w:szCs w:val="16"/>
        </w:rPr>
        <w:br/>
      </w:r>
      <w:r>
        <w:rPr>
          <w:rStyle w:val="Gl"/>
          <w:rFonts w:ascii="Tahoma" w:hAnsi="Tahoma" w:cs="Tahoma"/>
          <w:color w:val="000000"/>
          <w:sz w:val="16"/>
          <w:szCs w:val="16"/>
        </w:rPr>
        <w:t>a)</w:t>
      </w:r>
      <w:r>
        <w:rPr>
          <w:rFonts w:ascii="Tahoma" w:hAnsi="Tahoma" w:cs="Tahoma"/>
          <w:color w:val="000000"/>
          <w:sz w:val="16"/>
          <w:szCs w:val="16"/>
        </w:rPr>
        <w:t xml:space="preserve"> Deprem, sel, yanardağ püskürmesi  ve yer kayması. </w:t>
      </w:r>
      <w:r>
        <w:rPr>
          <w:rFonts w:ascii="Tahoma" w:hAnsi="Tahoma" w:cs="Tahoma"/>
          <w:color w:val="000000"/>
          <w:sz w:val="16"/>
          <w:szCs w:val="16"/>
        </w:rPr>
        <w:br/>
      </w:r>
      <w:r>
        <w:rPr>
          <w:rFonts w:ascii="Tahoma" w:hAnsi="Tahoma" w:cs="Tahoma"/>
          <w:b/>
          <w:bCs/>
          <w:color w:val="000000"/>
          <w:sz w:val="16"/>
          <w:szCs w:val="16"/>
        </w:rPr>
        <w:br/>
      </w:r>
      <w:r>
        <w:rPr>
          <w:rStyle w:val="Gl"/>
          <w:rFonts w:ascii="Tahoma" w:hAnsi="Tahoma" w:cs="Tahoma"/>
          <w:color w:val="000000"/>
          <w:sz w:val="16"/>
          <w:szCs w:val="16"/>
        </w:rPr>
        <w:t>b)</w:t>
      </w:r>
      <w:r>
        <w:rPr>
          <w:rFonts w:ascii="Tahoma" w:hAnsi="Tahoma" w:cs="Tahoma"/>
          <w:color w:val="000000"/>
          <w:sz w:val="16"/>
          <w:szCs w:val="16"/>
        </w:rPr>
        <w:t xml:space="preserve"> 2 </w:t>
      </w:r>
      <w:proofErr w:type="spellStart"/>
      <w:r>
        <w:rPr>
          <w:rFonts w:ascii="Tahoma" w:hAnsi="Tahoma" w:cs="Tahoma"/>
          <w:color w:val="000000"/>
          <w:sz w:val="16"/>
          <w:szCs w:val="16"/>
        </w:rPr>
        <w:t>nci</w:t>
      </w:r>
      <w:proofErr w:type="spellEnd"/>
      <w:r>
        <w:rPr>
          <w:rFonts w:ascii="Tahoma" w:hAnsi="Tahoma" w:cs="Tahoma"/>
          <w:color w:val="000000"/>
          <w:sz w:val="16"/>
          <w:szCs w:val="16"/>
        </w:rPr>
        <w:t xml:space="preserve"> maddenin (f) bendinde belirtilen zararlar hariç olmak üzere, 3713 sayılı Terörle Mücadele Kanununda belirtilen terör eylemleri ve sabotaj ile bunları önlemek ve etkilerini azaltmak amacıyla yetkili organlar tarafından yapılan müdahaleler.</w:t>
      </w:r>
      <w:r>
        <w:rPr>
          <w:rFonts w:ascii="Tahoma" w:hAnsi="Tahoma" w:cs="Tahoma"/>
          <w:color w:val="000000"/>
          <w:sz w:val="16"/>
          <w:szCs w:val="16"/>
        </w:rPr>
        <w:br/>
      </w:r>
      <w:r>
        <w:rPr>
          <w:rFonts w:ascii="Tahoma" w:hAnsi="Tahoma" w:cs="Tahoma"/>
          <w:color w:val="8F000A"/>
          <w:sz w:val="16"/>
          <w:szCs w:val="16"/>
        </w:rPr>
        <w:br/>
      </w:r>
      <w:r>
        <w:rPr>
          <w:rFonts w:ascii="Tahoma" w:hAnsi="Tahoma" w:cs="Tahoma"/>
          <w:color w:val="8F000A"/>
          <w:sz w:val="16"/>
          <w:szCs w:val="16"/>
        </w:rPr>
        <w:br/>
      </w:r>
      <w:r>
        <w:rPr>
          <w:rStyle w:val="Gl"/>
          <w:rFonts w:ascii="Tahoma" w:hAnsi="Tahoma" w:cs="Tahoma"/>
          <w:color w:val="8F000A"/>
          <w:sz w:val="16"/>
          <w:szCs w:val="16"/>
        </w:rPr>
        <w:t>Sigortanın Coğrafi Sınırı</w:t>
      </w:r>
    </w:p>
    <w:p w:rsidR="00F83832" w:rsidRDefault="00F83832" w:rsidP="00F83832">
      <w:pPr>
        <w:pStyle w:val="NormalWeb"/>
        <w:rPr>
          <w:color w:val="000000"/>
        </w:rPr>
      </w:pPr>
      <w:r>
        <w:rPr>
          <w:rFonts w:ascii="Tahoma" w:hAnsi="Tahoma" w:cs="Tahoma"/>
          <w:b/>
          <w:bCs/>
          <w:color w:val="000000"/>
          <w:sz w:val="16"/>
          <w:szCs w:val="16"/>
        </w:rPr>
        <w:t>Madde 4-</w:t>
      </w:r>
      <w:r>
        <w:rPr>
          <w:rFonts w:ascii="Tahoma" w:hAnsi="Tahoma" w:cs="Tahoma"/>
          <w:color w:val="000000"/>
          <w:sz w:val="16"/>
          <w:szCs w:val="16"/>
        </w:rPr>
        <w:t xml:space="preserve"> Sigortanın coğrafi sınırları poliçede belirtilecektir .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Sigortanın Başlangıcı ve Sonu</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Madde 5-</w:t>
      </w:r>
      <w:r>
        <w:rPr>
          <w:rFonts w:ascii="Tahoma" w:hAnsi="Tahoma" w:cs="Tahoma"/>
          <w:color w:val="000000"/>
          <w:sz w:val="16"/>
          <w:szCs w:val="16"/>
        </w:rPr>
        <w:t xml:space="preserve"> Sigorta, poliçede başlama ve sona erme tarihleri olarak yazılan günlerde, aksi kararlaştırılmadıkça, Türkiye saati ile öğleyin saat 12.00'de başlar ve öğleyin saat 12.00'de sona erer.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Sigorta Ettirenin Sözleşme Yapılırken Beyan Yükümlülüğü</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Madde 6-</w:t>
      </w:r>
      <w:r>
        <w:rPr>
          <w:rFonts w:ascii="Tahoma" w:hAnsi="Tahoma" w:cs="Tahoma"/>
          <w:color w:val="000000"/>
          <w:sz w:val="16"/>
          <w:szCs w:val="16"/>
        </w:rPr>
        <w:t xml:space="preserve"> Sigortacı bu sigortayı sigorta ettirenin teklifname, teklifname yoksa poliçe ve eklerinde yazılı beyanına dayanarak kabul etmiştir. </w:t>
      </w:r>
    </w:p>
    <w:p w:rsidR="00F83832" w:rsidRDefault="00F83832" w:rsidP="00F83832">
      <w:pPr>
        <w:pStyle w:val="NormalWeb"/>
        <w:rPr>
          <w:rFonts w:ascii="Tahoma" w:hAnsi="Tahoma" w:cs="Tahoma"/>
          <w:b/>
          <w:bCs/>
          <w:color w:val="000000"/>
          <w:sz w:val="16"/>
          <w:szCs w:val="16"/>
        </w:rPr>
      </w:pPr>
      <w:r>
        <w:rPr>
          <w:rFonts w:ascii="Tahoma" w:hAnsi="Tahoma" w:cs="Tahoma"/>
          <w:color w:val="000000"/>
          <w:sz w:val="16"/>
          <w:szCs w:val="16"/>
        </w:rPr>
        <w:lastRenderedPageBreak/>
        <w:t>Sigorta ettiren/sigortalı teklifname ve bunu tamam1ayıcı belgelerde kendisine sorulan sorulara doğru cevap vermek ve rizikonun konusunu teşkil eden, rizikonun takdirine etkili olacak hususlardan kendisince bilinenleri de beyan etmekle yükümlüdür. Sigorta ettirenin/sigortalının beyanı gerçeğe aykırı veya eksikse, sigortacının sözleşmeyi yapmamasını veya daha ağır şartlarla yapmasını gerektirecek hallerde;</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a)</w:t>
      </w:r>
      <w:r>
        <w:rPr>
          <w:rFonts w:ascii="Tahoma" w:hAnsi="Tahoma" w:cs="Tahoma"/>
          <w:color w:val="000000"/>
          <w:sz w:val="16"/>
          <w:szCs w:val="16"/>
        </w:rPr>
        <w:t xml:space="preserve"> Sigorta ettirenin/sigortalının </w:t>
      </w:r>
      <w:proofErr w:type="spellStart"/>
      <w:r>
        <w:rPr>
          <w:rFonts w:ascii="Tahoma" w:hAnsi="Tahoma" w:cs="Tahoma"/>
          <w:color w:val="000000"/>
          <w:sz w:val="16"/>
          <w:szCs w:val="16"/>
        </w:rPr>
        <w:t>kasdı</w:t>
      </w:r>
      <w:proofErr w:type="spellEnd"/>
      <w:r>
        <w:rPr>
          <w:rFonts w:ascii="Tahoma" w:hAnsi="Tahoma" w:cs="Tahoma"/>
          <w:color w:val="000000"/>
          <w:sz w:val="16"/>
          <w:szCs w:val="16"/>
        </w:rPr>
        <w:t xml:space="preserve"> varsa, sigortacı durumu öğrendiği tarihten itibaren bir ay içinde sözleşmeden cayabilir ve riziko gerçekleşmiş ise sigortalıya tazminatı ödemez. </w:t>
      </w:r>
    </w:p>
    <w:p w:rsidR="00F83832" w:rsidRDefault="00F83832" w:rsidP="00F83832">
      <w:pPr>
        <w:pStyle w:val="NormalWeb"/>
        <w:rPr>
          <w:rFonts w:ascii="Tahoma" w:hAnsi="Tahoma" w:cs="Tahoma"/>
          <w:b/>
          <w:bCs/>
          <w:color w:val="000000"/>
          <w:sz w:val="16"/>
          <w:szCs w:val="16"/>
        </w:rPr>
      </w:pPr>
      <w:r>
        <w:rPr>
          <w:rFonts w:ascii="Tahoma" w:hAnsi="Tahoma" w:cs="Tahoma"/>
          <w:color w:val="000000"/>
          <w:sz w:val="16"/>
          <w:szCs w:val="16"/>
        </w:rPr>
        <w:t xml:space="preserve">Cayma halinde sigortacı prime hak kazanır.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b)</w:t>
      </w:r>
      <w:r>
        <w:rPr>
          <w:rFonts w:ascii="Tahoma" w:hAnsi="Tahoma" w:cs="Tahoma"/>
          <w:color w:val="000000"/>
          <w:sz w:val="16"/>
          <w:szCs w:val="16"/>
        </w:rPr>
        <w:t xml:space="preserve"> Sigorta ettirenin/sigortalının </w:t>
      </w:r>
      <w:proofErr w:type="spellStart"/>
      <w:r>
        <w:rPr>
          <w:rFonts w:ascii="Tahoma" w:hAnsi="Tahoma" w:cs="Tahoma"/>
          <w:color w:val="000000"/>
          <w:sz w:val="16"/>
          <w:szCs w:val="16"/>
        </w:rPr>
        <w:t>kasdı</w:t>
      </w:r>
      <w:proofErr w:type="spellEnd"/>
      <w:r>
        <w:rPr>
          <w:rFonts w:ascii="Tahoma" w:hAnsi="Tahoma" w:cs="Tahoma"/>
          <w:color w:val="000000"/>
          <w:sz w:val="16"/>
          <w:szCs w:val="16"/>
        </w:rPr>
        <w:t xml:space="preserve"> bulunmaz ise, sigortacı durumu öğrendiği tarihten itibaren bir ay içinde sözleşmeyi fesheder veya prim farkını almak suretiyle sözleşmeyi yürürlükte tutar. Sigorta ettiren/sigortalı talep edilen prim farkını kabul etmediğini 8 gün içinde bildirdiği takdirde sözleşme feshedilmiş olur. Sigortacı tarafında iadeli </w:t>
      </w:r>
      <w:proofErr w:type="spellStart"/>
      <w:r>
        <w:rPr>
          <w:rFonts w:ascii="Tahoma" w:hAnsi="Tahoma" w:cs="Tahoma"/>
          <w:color w:val="000000"/>
          <w:sz w:val="16"/>
          <w:szCs w:val="16"/>
        </w:rPr>
        <w:t>tahhütlü</w:t>
      </w:r>
      <w:proofErr w:type="spellEnd"/>
      <w:r>
        <w:rPr>
          <w:rFonts w:ascii="Tahoma" w:hAnsi="Tahoma" w:cs="Tahoma"/>
          <w:color w:val="000000"/>
          <w:sz w:val="16"/>
          <w:szCs w:val="16"/>
        </w:rPr>
        <w:t xml:space="preserve"> mektupla veya noter vasıtası ile yapılan fesih ihbarı sigorta ettirenin/sigortalının </w:t>
      </w:r>
      <w:proofErr w:type="spellStart"/>
      <w:r>
        <w:rPr>
          <w:rFonts w:ascii="Tahoma" w:hAnsi="Tahoma" w:cs="Tahoma"/>
          <w:color w:val="000000"/>
          <w:sz w:val="16"/>
          <w:szCs w:val="16"/>
        </w:rPr>
        <w:t>tebelluğ</w:t>
      </w:r>
      <w:proofErr w:type="spellEnd"/>
      <w:r>
        <w:rPr>
          <w:rFonts w:ascii="Tahoma" w:hAnsi="Tahoma" w:cs="Tahoma"/>
          <w:color w:val="000000"/>
          <w:sz w:val="16"/>
          <w:szCs w:val="16"/>
        </w:rPr>
        <w:t xml:space="preserve"> tarihin takip eden beşinci iş günü saat 12.00'de hüküm ifade eder. Feshin hüküm ifade ettiği tarihe kadar geçen sürenin primi gün esası üzerinden hesap edilir ve fazlası geri verilir.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c)</w:t>
      </w:r>
      <w:r>
        <w:rPr>
          <w:rFonts w:ascii="Tahoma" w:hAnsi="Tahoma" w:cs="Tahoma"/>
          <w:color w:val="000000"/>
          <w:sz w:val="16"/>
          <w:szCs w:val="16"/>
        </w:rPr>
        <w:t xml:space="preserve"> Cayma, fesih veya prim farkını isteme hakkı, süresinde kullanılmadığı takdirde düşer.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d)</w:t>
      </w:r>
      <w:r>
        <w:rPr>
          <w:rFonts w:ascii="Tahoma" w:hAnsi="Tahoma" w:cs="Tahoma"/>
          <w:color w:val="000000"/>
          <w:sz w:val="16"/>
          <w:szCs w:val="16"/>
        </w:rPr>
        <w:t xml:space="preserve"> Sigorta ettirenin/sigortalının </w:t>
      </w:r>
      <w:proofErr w:type="spellStart"/>
      <w:r>
        <w:rPr>
          <w:rFonts w:ascii="Tahoma" w:hAnsi="Tahoma" w:cs="Tahoma"/>
          <w:color w:val="000000"/>
          <w:sz w:val="16"/>
          <w:szCs w:val="16"/>
        </w:rPr>
        <w:t>kasdı</w:t>
      </w:r>
      <w:proofErr w:type="spellEnd"/>
      <w:r>
        <w:rPr>
          <w:rFonts w:ascii="Tahoma" w:hAnsi="Tahoma" w:cs="Tahoma"/>
          <w:color w:val="000000"/>
          <w:sz w:val="16"/>
          <w:szCs w:val="16"/>
        </w:rPr>
        <w:t xml:space="preserve"> bulunmadığı takdirde riziko: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1-</w:t>
      </w:r>
      <w:r>
        <w:rPr>
          <w:rFonts w:ascii="Tahoma" w:hAnsi="Tahoma" w:cs="Tahoma"/>
          <w:color w:val="000000"/>
          <w:sz w:val="16"/>
          <w:szCs w:val="16"/>
        </w:rPr>
        <w:t xml:space="preserve"> Sigortacı durumu öğrenmeden önce veya,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2-</w:t>
      </w:r>
      <w:r>
        <w:rPr>
          <w:rFonts w:ascii="Tahoma" w:hAnsi="Tahoma" w:cs="Tahoma"/>
          <w:color w:val="000000"/>
          <w:sz w:val="16"/>
          <w:szCs w:val="16"/>
        </w:rPr>
        <w:t xml:space="preserve"> Sigortacının fesih ihbarında bulunabileceği süre içinde veyahut,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3-</w:t>
      </w:r>
      <w:r>
        <w:rPr>
          <w:rFonts w:ascii="Tahoma" w:hAnsi="Tahoma" w:cs="Tahoma"/>
          <w:color w:val="000000"/>
          <w:sz w:val="16"/>
          <w:szCs w:val="16"/>
        </w:rPr>
        <w:t xml:space="preserve"> Bu ihbarın hüküm ifade etmesi için geçecek süre içinde gerçekleşirse, sigortacı tahakkuk ettirilen prim ile tahakkuk ettirilmesi gereken prim arasındaki oran dairesinde tazminattan indirim yapar.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Sigorta Süresi İçinde İhbar Yükümlülüğü</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 xml:space="preserve">Madde 7- </w:t>
      </w:r>
      <w:r>
        <w:rPr>
          <w:rFonts w:ascii="Tahoma" w:hAnsi="Tahoma" w:cs="Tahoma"/>
          <w:color w:val="000000"/>
          <w:sz w:val="16"/>
          <w:szCs w:val="16"/>
        </w:rPr>
        <w:t xml:space="preserve">Sözleşmenin yapılmasından sonra teklifnamede, teklifname yoksa poliçe ve eklerinde beyan olunan hususlar değiştiği takdirde sigorta ettiren en geç 8 gün içinde durumu sigortacıya ihbarla yükümlüdür.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Sigortacı, değişikliği öğrendiği tarihten itibaren, bu değişiklik, sözleşmeyi yapmamasını veya daha ağır şartlarla yapmasını gerektiriyorsa, 8 gün içinde;</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1-</w:t>
      </w:r>
      <w:r>
        <w:rPr>
          <w:rFonts w:ascii="Tahoma" w:hAnsi="Tahoma" w:cs="Tahoma"/>
          <w:color w:val="000000"/>
          <w:sz w:val="16"/>
          <w:szCs w:val="16"/>
        </w:rPr>
        <w:t xml:space="preserve"> sözleşmeyi fesheder veya,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2-</w:t>
      </w:r>
      <w:r>
        <w:rPr>
          <w:rFonts w:ascii="Tahoma" w:hAnsi="Tahoma" w:cs="Tahoma"/>
          <w:color w:val="000000"/>
          <w:sz w:val="16"/>
          <w:szCs w:val="16"/>
        </w:rPr>
        <w:t xml:space="preserve"> prim farkını istemek suretiyle sözleşmeyi yürürlükte tutar.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Sigorta ettiren istenen prim farkını kabul etmediğini 8 gün içinde bildirdiği takdirde, sözleşme feshedilmiş olur.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Sigortacı tarafından iadeli taahhütlü mektupla veya noter vasıtası ile yapılan fesih ihbarı sigorta ettirenin tebellüğ tarihini takip eden beşinci iş günü saat 12.00'de hüküm ifade eder.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Feshin hüküm ifade ettiği tarihe kadar geçen sürenin gün esası üzerinden hesap edilir ve fazlası geri verilir.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Süresinde kullanılmayan fesih veya prim farkını isteme hakkı düşer.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Değişikliği öğrenen sigortacı, sekiz gün içinde sözleşmeyi feshetmez veya sigorta primini tahsil etmek gibi sigorta sözleşmesinin aynen devamına razı olduğunu gösteren bir harekette bulunursa, fesih veya prim farkını talep etme hakkı düşer. </w:t>
      </w:r>
    </w:p>
    <w:p w:rsidR="00F83832" w:rsidRDefault="00F83832" w:rsidP="00F83832">
      <w:pPr>
        <w:pStyle w:val="NormalWeb"/>
        <w:rPr>
          <w:rFonts w:ascii="Tahoma" w:hAnsi="Tahoma" w:cs="Tahoma"/>
          <w:color w:val="000000"/>
          <w:sz w:val="16"/>
          <w:szCs w:val="16"/>
        </w:rPr>
      </w:pPr>
      <w:r>
        <w:rPr>
          <w:rFonts w:ascii="Tahoma" w:hAnsi="Tahoma" w:cs="Tahoma"/>
          <w:b/>
          <w:bCs/>
          <w:color w:val="8F000A"/>
          <w:sz w:val="16"/>
          <w:szCs w:val="16"/>
        </w:rPr>
        <w:t>Sigorta Priminin Ödenmesi, Sigortacının Sorumluluğunun Başlaması ve Sigorta Ettirenin Temerrüdü</w:t>
      </w:r>
      <w:r>
        <w:rPr>
          <w:rFonts w:ascii="Tahoma" w:hAnsi="Tahoma" w:cs="Tahoma"/>
          <w:b/>
          <w:bCs/>
          <w:color w:val="8F000A"/>
          <w:sz w:val="16"/>
          <w:szCs w:val="16"/>
        </w:rPr>
        <w:br/>
      </w:r>
      <w:r>
        <w:rPr>
          <w:rFonts w:ascii="Tahoma" w:hAnsi="Tahoma" w:cs="Tahoma"/>
          <w:b/>
          <w:bCs/>
          <w:color w:val="000000"/>
          <w:sz w:val="16"/>
          <w:szCs w:val="16"/>
        </w:rPr>
        <w:br/>
      </w:r>
      <w:r>
        <w:rPr>
          <w:rFonts w:ascii="Tahoma" w:hAnsi="Tahoma" w:cs="Tahoma"/>
          <w:b/>
          <w:color w:val="000000"/>
          <w:sz w:val="16"/>
          <w:szCs w:val="16"/>
        </w:rPr>
        <w:t>Madde 8-</w:t>
      </w:r>
      <w:r>
        <w:rPr>
          <w:rFonts w:ascii="Tahoma" w:hAnsi="Tahoma" w:cs="Tahoma"/>
          <w:color w:val="000000"/>
          <w:sz w:val="16"/>
          <w:szCs w:val="16"/>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lastRenderedPageBreak/>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Poliçenin ön yüzüne yazılması kaydıyla, rizikonun gerçekleşmesiyle henüz vadesi gelmemiş prim taksitlerinin sigortacının ödemekle yükümlü olduğu tazminat miktarını aşmayan kısmı, muaccel hale gelir .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Bu madde uyarınca sigorta sözleşmesinin feshedilmiş sayıldığı hallerde, sigortacının sorumluluğunun devam ettiği süreye tekabül eden prim gün esası üzerinden hesap edilerek fazlası sigorta ettirene iade edilir.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Rizikonun Gerçekleşmesi Halinde Sigortalının Yükümlülükleri</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Madde 9- A)</w:t>
      </w:r>
      <w:r>
        <w:rPr>
          <w:rFonts w:ascii="Tahoma" w:hAnsi="Tahoma" w:cs="Tahoma"/>
          <w:color w:val="000000"/>
          <w:sz w:val="16"/>
          <w:szCs w:val="16"/>
        </w:rPr>
        <w:t xml:space="preserve"> Rizikonun gerçekleştiğinin ihbarı: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w:t>
      </w:r>
      <w:r>
        <w:rPr>
          <w:rFonts w:ascii="Tahoma" w:hAnsi="Tahoma" w:cs="Tahoma"/>
          <w:color w:val="000000"/>
          <w:sz w:val="16"/>
          <w:szCs w:val="16"/>
        </w:rPr>
        <w:t xml:space="preserve"> Sigorta ettiren/sigortalı rizikonun gerçekleştiğini öğrendiği veya her halükarda haber vermeye muktedir oldukları tarihten itibaren sekiz gün içinde sigortacıya yazı ile bildirmeye mecburdur.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w:t>
      </w:r>
      <w:r>
        <w:rPr>
          <w:rFonts w:ascii="Tahoma" w:hAnsi="Tahoma" w:cs="Tahoma"/>
          <w:color w:val="000000"/>
          <w:sz w:val="16"/>
          <w:szCs w:val="16"/>
        </w:rPr>
        <w:t xml:space="preserve"> Sigorta ettiren/sigortalı </w:t>
      </w:r>
      <w:proofErr w:type="spellStart"/>
      <w:r>
        <w:rPr>
          <w:rFonts w:ascii="Tahoma" w:hAnsi="Tahoma" w:cs="Tahoma"/>
          <w:color w:val="000000"/>
          <w:sz w:val="16"/>
          <w:szCs w:val="16"/>
        </w:rPr>
        <w:t>sözkonusu</w:t>
      </w:r>
      <w:proofErr w:type="spellEnd"/>
      <w:r>
        <w:rPr>
          <w:rFonts w:ascii="Tahoma" w:hAnsi="Tahoma" w:cs="Tahoma"/>
          <w:color w:val="000000"/>
          <w:sz w:val="16"/>
          <w:szCs w:val="16"/>
        </w:rPr>
        <w:t xml:space="preserve"> ihbarda kazanın veya hastalığın yerini, tarihini, nedenlerini bildirmek ve ayrıca tedaviyi yapan hekimden kaza veya hastalığın durumu ile bunun muhtemel sonuçlarını gösteren bir rapor alarak sigortacıya göndermekle yükümlüdür.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B)</w:t>
      </w:r>
      <w:r>
        <w:rPr>
          <w:rFonts w:ascii="Tahoma" w:hAnsi="Tahoma" w:cs="Tahoma"/>
          <w:color w:val="000000"/>
          <w:sz w:val="16"/>
          <w:szCs w:val="16"/>
        </w:rPr>
        <w:t xml:space="preserve"> Tedaviye başlama ve gerekli önlemleri alma: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Kaza veya hastalığı müteakip derhal tedaviye başlanması, yaralı veya hastanın iyileşmesi için gereken önlemlerin alınması şarttır.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Sigortacı her zaman kazazedeyi veya hastayı muayene ve sağlık durumunu kontrol ettirmek hakkını haiz olup, bu muayene ve kontrollerin yapılmasına izin verilmesi zorunludur.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Kazazedenin veya hastanın iyileşmesi hakkında sigortacının hekimi tarafından yapılacak kaza veya hastalık sonuçlarını doğrudan etkileyecek tavsiyelere uyulması da şarttır. </w:t>
      </w:r>
    </w:p>
    <w:p w:rsidR="00F83832" w:rsidRDefault="00F83832" w:rsidP="00F83832">
      <w:pPr>
        <w:pStyle w:val="NormalWeb"/>
        <w:rPr>
          <w:rFonts w:ascii="Tahoma" w:hAnsi="Tahoma" w:cs="Tahoma"/>
          <w:b/>
          <w:bCs/>
          <w:color w:val="000000"/>
          <w:sz w:val="16"/>
          <w:szCs w:val="16"/>
        </w:rPr>
      </w:pPr>
      <w:r>
        <w:rPr>
          <w:rFonts w:ascii="Tahoma" w:hAnsi="Tahoma" w:cs="Tahoma"/>
          <w:color w:val="000000"/>
          <w:sz w:val="16"/>
          <w:szCs w:val="16"/>
        </w:rPr>
        <w:t xml:space="preserve">Yukarıda (A) ve (B) paragraflarında belirtilen yükümlülükler;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a)</w:t>
      </w:r>
      <w:r>
        <w:rPr>
          <w:rFonts w:ascii="Tahoma" w:hAnsi="Tahoma" w:cs="Tahoma"/>
          <w:color w:val="000000"/>
          <w:sz w:val="16"/>
          <w:szCs w:val="16"/>
        </w:rPr>
        <w:t xml:space="preserve"> </w:t>
      </w:r>
      <w:proofErr w:type="spellStart"/>
      <w:r>
        <w:rPr>
          <w:rFonts w:ascii="Tahoma" w:hAnsi="Tahoma" w:cs="Tahoma"/>
          <w:color w:val="000000"/>
          <w:sz w:val="16"/>
          <w:szCs w:val="16"/>
        </w:rPr>
        <w:t>Kasden</w:t>
      </w:r>
      <w:proofErr w:type="spellEnd"/>
      <w:r>
        <w:rPr>
          <w:rFonts w:ascii="Tahoma" w:hAnsi="Tahoma" w:cs="Tahoma"/>
          <w:color w:val="000000"/>
          <w:sz w:val="16"/>
          <w:szCs w:val="16"/>
        </w:rPr>
        <w:t xml:space="preserve"> yerine getirilmediği takdirde poliçeden doğan haklar kaybolur.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b)</w:t>
      </w:r>
      <w:r>
        <w:rPr>
          <w:rFonts w:ascii="Tahoma" w:hAnsi="Tahoma" w:cs="Tahoma"/>
          <w:color w:val="000000"/>
          <w:sz w:val="16"/>
          <w:szCs w:val="16"/>
        </w:rPr>
        <w:t xml:space="preserve"> Kusur sonucunda yerine getirilmediği ve bu nedenle kaza ve hastalık sonuçları ağırlaştığı takdirde sigortacı ağırlaşan kısımdan sorumlu olmaz.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C)</w:t>
      </w:r>
      <w:r>
        <w:rPr>
          <w:rFonts w:ascii="Tahoma" w:hAnsi="Tahoma" w:cs="Tahoma"/>
          <w:color w:val="000000"/>
          <w:sz w:val="16"/>
          <w:szCs w:val="16"/>
        </w:rPr>
        <w:t xml:space="preserve"> Gerekli belgelerin teslimi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Sigorta ettiren veya sigortalı kaza veya hastalık sonucu ödenmesi gereken muayene, tedavi, ilaç ve hastane masraflarını gösteren belgelerin asıllarını, veya asıllarından şüpheyi davet etmeyecek suretlerini tedaviyi yapan hekim veya hastanece doldurulacak şirket ihbar ve tedavi formları ekinde teslim etmekle yükümlüdür.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 xml:space="preserve">Masrafların </w:t>
      </w:r>
      <w:proofErr w:type="spellStart"/>
      <w:r>
        <w:rPr>
          <w:rFonts w:ascii="Tahoma" w:hAnsi="Tahoma" w:cs="Tahoma"/>
          <w:b/>
          <w:bCs/>
          <w:color w:val="8F000A"/>
          <w:sz w:val="16"/>
          <w:szCs w:val="16"/>
        </w:rPr>
        <w:t>Tesbiti</w:t>
      </w:r>
      <w:proofErr w:type="spellEnd"/>
      <w:r>
        <w:rPr>
          <w:rFonts w:ascii="Tahoma" w:hAnsi="Tahoma" w:cs="Tahoma"/>
          <w:b/>
          <w:bCs/>
          <w:color w:val="8F000A"/>
          <w:sz w:val="16"/>
          <w:szCs w:val="16"/>
        </w:rPr>
        <w:t xml:space="preserve">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Madde 10-</w:t>
      </w:r>
      <w:r>
        <w:rPr>
          <w:rFonts w:ascii="Tahoma" w:hAnsi="Tahoma" w:cs="Tahoma"/>
          <w:color w:val="000000"/>
          <w:sz w:val="16"/>
          <w:szCs w:val="16"/>
        </w:rPr>
        <w:t xml:space="preserve"> İşbu sigorta, teminat altına alınan rizikoların gerçekleşmesi nedeniyle sigorta ettirenin varsa gündelik tazminat ile yapmış bulunduğu masrafları da poliçede yazılı limitlere kadar temin eder. </w:t>
      </w:r>
    </w:p>
    <w:p w:rsidR="00F83832" w:rsidRDefault="00F83832" w:rsidP="00F83832">
      <w:pPr>
        <w:pStyle w:val="NormalWeb"/>
        <w:rPr>
          <w:rFonts w:ascii="Tahoma" w:hAnsi="Tahoma" w:cs="Tahoma"/>
          <w:b/>
          <w:bCs/>
          <w:color w:val="000000"/>
          <w:sz w:val="16"/>
          <w:szCs w:val="16"/>
        </w:rPr>
      </w:pPr>
      <w:r>
        <w:rPr>
          <w:rFonts w:ascii="Tahoma" w:hAnsi="Tahoma" w:cs="Tahoma"/>
          <w:color w:val="000000"/>
          <w:sz w:val="16"/>
          <w:szCs w:val="16"/>
        </w:rPr>
        <w:t xml:space="preserve">Sigortacı aşağıda yazılı durumlarda yapılan masraflarla ilgili istekleri karşılamaz.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a)</w:t>
      </w:r>
      <w:r>
        <w:rPr>
          <w:rFonts w:ascii="Tahoma" w:hAnsi="Tahoma" w:cs="Tahoma"/>
          <w:color w:val="000000"/>
          <w:sz w:val="16"/>
          <w:szCs w:val="16"/>
        </w:rPr>
        <w:t xml:space="preserve"> İşin gereği yapılmaması gereken masraflar ile özel bir anlaşmaya dayanarak ve makul miktarı aşan talepler,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b)</w:t>
      </w:r>
      <w:r>
        <w:rPr>
          <w:rFonts w:ascii="Tahoma" w:hAnsi="Tahoma" w:cs="Tahoma"/>
          <w:color w:val="000000"/>
          <w:sz w:val="16"/>
          <w:szCs w:val="16"/>
        </w:rPr>
        <w:t xml:space="preserve"> Sigorta özel şartlarına aykırı masraf talepleri,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Taraflar masraf miktarı üzerinde uyuşamadıkları takdirde, masraf miktarı varsa hekimlerin meslek kuruluşları tarafından belirlenecek yoksa uzman kişiler arasından seçilecek ve hakem-bilirkişi diye adlandırılan kişiler tarafından aşağıdaki hükümlere tabi olmak üzere </w:t>
      </w:r>
      <w:proofErr w:type="spellStart"/>
      <w:r>
        <w:rPr>
          <w:rFonts w:ascii="Tahoma" w:hAnsi="Tahoma" w:cs="Tahoma"/>
          <w:color w:val="000000"/>
          <w:sz w:val="16"/>
          <w:szCs w:val="16"/>
        </w:rPr>
        <w:t>tesbit</w:t>
      </w:r>
      <w:proofErr w:type="spellEnd"/>
      <w:r>
        <w:rPr>
          <w:rFonts w:ascii="Tahoma" w:hAnsi="Tahoma" w:cs="Tahoma"/>
          <w:color w:val="000000"/>
          <w:sz w:val="16"/>
          <w:szCs w:val="16"/>
        </w:rPr>
        <w:t xml:space="preserve"> edilir. </w:t>
      </w:r>
    </w:p>
    <w:p w:rsidR="00F83832" w:rsidRDefault="00F83832" w:rsidP="00F83832">
      <w:pPr>
        <w:pStyle w:val="NormalWeb"/>
        <w:rPr>
          <w:rFonts w:ascii="Tahoma" w:hAnsi="Tahoma" w:cs="Tahoma"/>
          <w:color w:val="000000"/>
          <w:sz w:val="16"/>
          <w:szCs w:val="16"/>
        </w:rPr>
      </w:pPr>
      <w:r>
        <w:rPr>
          <w:rStyle w:val="Gl"/>
          <w:rFonts w:ascii="Tahoma" w:hAnsi="Tahoma" w:cs="Tahoma"/>
          <w:color w:val="000000"/>
          <w:sz w:val="16"/>
          <w:szCs w:val="16"/>
        </w:rPr>
        <w:lastRenderedPageBreak/>
        <w:t>a)</w:t>
      </w:r>
      <w:r>
        <w:rPr>
          <w:rFonts w:ascii="Tahoma" w:hAnsi="Tahoma" w:cs="Tahoma"/>
          <w:color w:val="000000"/>
          <w:sz w:val="16"/>
          <w:szCs w:val="16"/>
        </w:rPr>
        <w:t xml:space="preserve"> İki taraf (b) fıkrasına göre tek hakem-bilirkişi seçiminde anlaşamadıkları takdirde, taraflardan her biri kendi hakem-bilirkişisini tayin eder ve bu hususu noter eliyle diğer tarafa bildirir. Taraflar hakem-bilirkişileri tayinlerinden itibaren yedi gün içerisinde ve incelemeye geçmeden önce, bir üçüncü tarafsız hakem-bilirkişi seçerek bunu bir tutanakla </w:t>
      </w:r>
      <w:proofErr w:type="spellStart"/>
      <w:r>
        <w:rPr>
          <w:rFonts w:ascii="Tahoma" w:hAnsi="Tahoma" w:cs="Tahoma"/>
          <w:color w:val="000000"/>
          <w:sz w:val="16"/>
          <w:szCs w:val="16"/>
        </w:rPr>
        <w:t>tesbit</w:t>
      </w:r>
      <w:proofErr w:type="spellEnd"/>
      <w:r>
        <w:rPr>
          <w:rFonts w:ascii="Tahoma" w:hAnsi="Tahoma" w:cs="Tahoma"/>
          <w:color w:val="000000"/>
          <w:sz w:val="16"/>
          <w:szCs w:val="16"/>
        </w:rPr>
        <w:t xml:space="preserve"> ederler. Üçüncü hakem-bilirkişi ancak taraf hakem-bilirkişilerinin anlaşamadıkları hususlarda sınırlar içerisinde kalmak ve bu kapsam içinde olmak kaydıyla karar vermeye yetkilidir. Üçüncü hakem-bilirkişi kararını ayrı bir rapor halinde verebileceği gibi, diğer hakem-bilirkişilerle birlikte bir rapor halinde de verebilir. Hakem-bilirkişi raporları taraflara aynı zamanda tebliğ edilir.</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b)</w:t>
      </w:r>
      <w:r>
        <w:rPr>
          <w:rFonts w:ascii="Tahoma" w:hAnsi="Tahoma" w:cs="Tahoma"/>
          <w:color w:val="000000"/>
          <w:sz w:val="16"/>
          <w:szCs w:val="16"/>
        </w:rPr>
        <w:t xml:space="preserve"> Taraflardan herhangi biri diğer tarafça yapılan tebliğden itibaren 15 gün içerisinde hakem-bilirkişisini tayin etmez, yahut taraf hakem-bilirkişileri üçüncü hakem-bilirkişisinin seçimi hususunda yedi gün içerisinde anlaşamazlar ise, taraf hakem-bilirkişisi veya üçüncü hakem-bilirkişi, taraflardan birinin talebi üzerine tedavi yerindeki ticaret davalarına bakmaya yetkili mahkeme başkanı tarafından tarafsız ve uzman kişiler arasından seçilir.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c)</w:t>
      </w:r>
      <w:r>
        <w:rPr>
          <w:rFonts w:ascii="Tahoma" w:hAnsi="Tahoma" w:cs="Tahoma"/>
          <w:color w:val="000000"/>
          <w:sz w:val="16"/>
          <w:szCs w:val="16"/>
        </w:rPr>
        <w:t xml:space="preserve"> Her iki taraf, üçüncü hakem-bilirkişinin bu kişi ister taraf hakem-bilirkişilerince, ister yetkili mahkeme başkanı tarafından seçilecek olsun sigortacının veya sigortalının ikamet ettiği veya tedavinin yapıldığı yer dışından seçilmesini isteme hakkını haizdirler ve bu isteğin yerine getirilmesi gereklidir.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d)</w:t>
      </w:r>
      <w:r>
        <w:rPr>
          <w:rFonts w:ascii="Tahoma" w:hAnsi="Tahoma" w:cs="Tahoma"/>
          <w:color w:val="000000"/>
          <w:sz w:val="16"/>
          <w:szCs w:val="16"/>
        </w:rPr>
        <w:t xml:space="preserve"> Hakem-bilirkişi ölür, görevden çekilir veya reddedilir ise, ayrılan hakem-bilirkişi yerine yenisi aynı usule göre seçilir ve </w:t>
      </w:r>
      <w:proofErr w:type="spellStart"/>
      <w:r>
        <w:rPr>
          <w:rFonts w:ascii="Tahoma" w:hAnsi="Tahoma" w:cs="Tahoma"/>
          <w:color w:val="000000"/>
          <w:sz w:val="16"/>
          <w:szCs w:val="16"/>
        </w:rPr>
        <w:t>tesbit</w:t>
      </w:r>
      <w:proofErr w:type="spellEnd"/>
      <w:r>
        <w:rPr>
          <w:rFonts w:ascii="Tahoma" w:hAnsi="Tahoma" w:cs="Tahoma"/>
          <w:color w:val="000000"/>
          <w:sz w:val="16"/>
          <w:szCs w:val="16"/>
        </w:rPr>
        <w:t xml:space="preserve"> işlemine kaldığı yerden devam edilir. Sigortalının ölümü, tayin edilmiş bulunan hakem-bilirkişinin görevini sona erdirmez. </w:t>
      </w:r>
    </w:p>
    <w:p w:rsidR="00F83832" w:rsidRDefault="00F83832" w:rsidP="00F83832">
      <w:pPr>
        <w:pStyle w:val="NormalWeb"/>
        <w:rPr>
          <w:rFonts w:ascii="Tahoma" w:hAnsi="Tahoma" w:cs="Tahoma"/>
          <w:b/>
          <w:bCs/>
          <w:color w:val="000000"/>
          <w:sz w:val="16"/>
          <w:szCs w:val="16"/>
        </w:rPr>
      </w:pPr>
      <w:r>
        <w:rPr>
          <w:rFonts w:ascii="Tahoma" w:hAnsi="Tahoma" w:cs="Tahoma"/>
          <w:color w:val="000000"/>
          <w:sz w:val="16"/>
          <w:szCs w:val="16"/>
        </w:rPr>
        <w:t xml:space="preserve">İhtisas yokluğu nedeniyle hakem-bilirkişilere yapılacak itiraz, bu kişilerin öğrenildiği tarihten itibaren yedi gün içinde yapılmadığı takdirde itiraz hakkı düşer.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e)</w:t>
      </w:r>
      <w:r>
        <w:rPr>
          <w:rFonts w:ascii="Tahoma" w:hAnsi="Tahoma" w:cs="Tahoma"/>
          <w:color w:val="000000"/>
          <w:sz w:val="16"/>
          <w:szCs w:val="16"/>
        </w:rPr>
        <w:t xml:space="preserve"> Hakem-bilirkişiler, masraf miktarının </w:t>
      </w:r>
      <w:proofErr w:type="spellStart"/>
      <w:r>
        <w:rPr>
          <w:rFonts w:ascii="Tahoma" w:hAnsi="Tahoma" w:cs="Tahoma"/>
          <w:color w:val="000000"/>
          <w:sz w:val="16"/>
          <w:szCs w:val="16"/>
        </w:rPr>
        <w:t>tesbiti</w:t>
      </w:r>
      <w:proofErr w:type="spellEnd"/>
      <w:r>
        <w:rPr>
          <w:rFonts w:ascii="Tahoma" w:hAnsi="Tahoma" w:cs="Tahoma"/>
          <w:color w:val="000000"/>
          <w:sz w:val="16"/>
          <w:szCs w:val="16"/>
        </w:rPr>
        <w:t xml:space="preserve"> bakımından gerekli görecekleri delilleri; kayıt ve belgeleri isteyebilir ve tedavi yerinde incelemede bulunabilirler.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f)</w:t>
      </w:r>
      <w:r>
        <w:rPr>
          <w:rFonts w:ascii="Tahoma" w:hAnsi="Tahoma" w:cs="Tahoma"/>
          <w:color w:val="000000"/>
          <w:sz w:val="16"/>
          <w:szCs w:val="16"/>
        </w:rPr>
        <w:t xml:space="preserve"> Hakem-bilirkişi veya hakem-bilirkişiler, ya da üçüncü hakem-bilirkişinin masraf miktarı hususunda verecekleri kararlar kesindir, tarafları bağlar. Bir hakem-bilirkişi kararına dayanmadan sigortacıdan tazminat istenemez ve sigortacıya dava edilemez.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t xml:space="preserve">Hakem-bilirkişi ve kararlarına ancak, kararların </w:t>
      </w:r>
      <w:proofErr w:type="spellStart"/>
      <w:r>
        <w:rPr>
          <w:rFonts w:ascii="Tahoma" w:hAnsi="Tahoma" w:cs="Tahoma"/>
          <w:color w:val="000000"/>
          <w:sz w:val="16"/>
          <w:szCs w:val="16"/>
        </w:rPr>
        <w:t>açıkca</w:t>
      </w:r>
      <w:proofErr w:type="spellEnd"/>
      <w:r>
        <w:rPr>
          <w:rFonts w:ascii="Tahoma" w:hAnsi="Tahoma" w:cs="Tahoma"/>
          <w:color w:val="000000"/>
          <w:sz w:val="16"/>
          <w:szCs w:val="16"/>
        </w:rPr>
        <w:t xml:space="preserve"> gerçek durumdan önemli şekilde farklı olduğu anlaşılır ise itiraz edilebilir ve </w:t>
      </w:r>
      <w:proofErr w:type="spellStart"/>
      <w:r>
        <w:rPr>
          <w:rFonts w:ascii="Tahoma" w:hAnsi="Tahoma" w:cs="Tahoma"/>
          <w:color w:val="000000"/>
          <w:sz w:val="16"/>
          <w:szCs w:val="16"/>
        </w:rPr>
        <w:t>bunlann</w:t>
      </w:r>
      <w:proofErr w:type="spellEnd"/>
      <w:r>
        <w:rPr>
          <w:rFonts w:ascii="Tahoma" w:hAnsi="Tahoma" w:cs="Tahoma"/>
          <w:color w:val="000000"/>
          <w:sz w:val="16"/>
          <w:szCs w:val="16"/>
        </w:rPr>
        <w:t xml:space="preserve"> iptali raporun tebliğ tarihinden itibaren bir hafta içinde, tedavi yerinde ticaret davalarına bakmaya yetkili mahkemeden istenebilir.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g)</w:t>
      </w:r>
      <w:r>
        <w:rPr>
          <w:rFonts w:ascii="Tahoma" w:hAnsi="Tahoma" w:cs="Tahoma"/>
          <w:color w:val="000000"/>
          <w:sz w:val="16"/>
          <w:szCs w:val="16"/>
        </w:rPr>
        <w:t xml:space="preserve"> Taraflar tazminat miktarı hususunda anlaşmadıkça, alacak ancak hakem-bilirkişi kararı ile muaccel olur ve zaman aşımı kesin raporun taraflara tebliği tarihinden evvel işlemeye başlamaz. Meğer ki, hakem-bilirkişilerin tayini ile Türk Ticaret Kanunu'nun 1292. maddesindeki ihbar süresi arasında iki yıllık süre geçmiş olsun.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h)</w:t>
      </w:r>
      <w:r>
        <w:rPr>
          <w:rFonts w:ascii="Tahoma" w:hAnsi="Tahoma" w:cs="Tahoma"/>
          <w:color w:val="000000"/>
          <w:sz w:val="16"/>
          <w:szCs w:val="16"/>
        </w:rPr>
        <w:t xml:space="preserve"> Taraflar kendi hakem-bilirkişilerinin ücret ve masraflarını öderler. Üçüncü hakem-bilirkişinin ücret ve masrafları taraflarca yarı yarıya ödenir. </w:t>
      </w:r>
    </w:p>
    <w:p w:rsidR="00F83832" w:rsidRDefault="00F83832" w:rsidP="00F83832">
      <w:pPr>
        <w:pStyle w:val="NormalWeb"/>
        <w:rPr>
          <w:rFonts w:ascii="Tahoma" w:hAnsi="Tahoma" w:cs="Tahoma"/>
          <w:b/>
          <w:bCs/>
          <w:color w:val="000000"/>
          <w:sz w:val="16"/>
          <w:szCs w:val="16"/>
        </w:rPr>
      </w:pPr>
      <w:r>
        <w:rPr>
          <w:rFonts w:ascii="Tahoma" w:hAnsi="Tahoma" w:cs="Tahoma"/>
          <w:b/>
          <w:bCs/>
          <w:color w:val="000000"/>
          <w:sz w:val="16"/>
          <w:szCs w:val="16"/>
        </w:rPr>
        <w:t>ı)</w:t>
      </w:r>
      <w:r>
        <w:rPr>
          <w:rFonts w:ascii="Tahoma" w:hAnsi="Tahoma" w:cs="Tahoma"/>
          <w:color w:val="000000"/>
          <w:sz w:val="16"/>
          <w:szCs w:val="16"/>
        </w:rPr>
        <w:t xml:space="preserve"> Masraf miktarının </w:t>
      </w:r>
      <w:proofErr w:type="spellStart"/>
      <w:r>
        <w:rPr>
          <w:rFonts w:ascii="Tahoma" w:hAnsi="Tahoma" w:cs="Tahoma"/>
          <w:color w:val="000000"/>
          <w:sz w:val="16"/>
          <w:szCs w:val="16"/>
        </w:rPr>
        <w:t>tesbiti</w:t>
      </w:r>
      <w:proofErr w:type="spellEnd"/>
      <w:r>
        <w:rPr>
          <w:rFonts w:ascii="Tahoma" w:hAnsi="Tahoma" w:cs="Tahoma"/>
          <w:color w:val="000000"/>
          <w:sz w:val="16"/>
          <w:szCs w:val="16"/>
        </w:rPr>
        <w:t xml:space="preserve">, teminat verilen rizikolar, sigorta bedeli, sigorta değeri sorumluluğunun başlangıcı, hak düşürücü ve hak azaltıcı nedenler hususunda bu poliçede ve mevzuatta mevcut hüküm ve şartları ve bunların ileri sürülmesini etkilemez.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 xml:space="preserve">Tazminatın Sonuçları ve Sigortacının </w:t>
      </w:r>
      <w:proofErr w:type="spellStart"/>
      <w:r>
        <w:rPr>
          <w:rFonts w:ascii="Tahoma" w:hAnsi="Tahoma" w:cs="Tahoma"/>
          <w:b/>
          <w:bCs/>
          <w:color w:val="8F000A"/>
          <w:sz w:val="16"/>
          <w:szCs w:val="16"/>
        </w:rPr>
        <w:t>Halefiyet</w:t>
      </w:r>
      <w:proofErr w:type="spellEnd"/>
      <w:r>
        <w:rPr>
          <w:rFonts w:ascii="Tahoma" w:hAnsi="Tahoma" w:cs="Tahoma"/>
          <w:b/>
          <w:bCs/>
          <w:color w:val="8F000A"/>
          <w:sz w:val="16"/>
          <w:szCs w:val="16"/>
        </w:rPr>
        <w:t xml:space="preserve"> Hakkı</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Madde 11-</w:t>
      </w:r>
      <w:r>
        <w:rPr>
          <w:rFonts w:ascii="Tahoma" w:hAnsi="Tahoma" w:cs="Tahoma"/>
          <w:color w:val="000000"/>
          <w:sz w:val="16"/>
          <w:szCs w:val="16"/>
        </w:rPr>
        <w:t xml:space="preserve"> Sigortacı ödediği tedavi masrafları dolayısıyla sorumlu üçüncü kişilere karşı ödediği tutar kadar sigortalının yerine geçer.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 xml:space="preserve">Müşterek Sigorta </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 xml:space="preserve">Madde 12- </w:t>
      </w:r>
      <w:r>
        <w:rPr>
          <w:rFonts w:ascii="Tahoma" w:hAnsi="Tahoma" w:cs="Tahoma"/>
          <w:color w:val="000000"/>
          <w:sz w:val="16"/>
          <w:szCs w:val="16"/>
        </w:rPr>
        <w:t xml:space="preserve">Tedavi masraflarının birden fazla sigortacı tarafından temin edilmiş olunması halinde, bu masraflar sigortacılar arasında teminatları oranında paylaşılır.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Sırların Saklı Tutulması</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 xml:space="preserve">Madde 13- </w:t>
      </w:r>
      <w:r>
        <w:rPr>
          <w:rFonts w:ascii="Tahoma" w:hAnsi="Tahoma" w:cs="Tahoma"/>
          <w:color w:val="000000"/>
          <w:sz w:val="16"/>
          <w:szCs w:val="16"/>
        </w:rPr>
        <w:t xml:space="preserve">Sigortacı, sigorta ettiren/sigortalı hakkında öğreneceği sırların saklı tutulmamasından doğacak zararlardan sorumludur.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Tebliğ ve İhbarlar</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Madde 14-</w:t>
      </w:r>
      <w:r>
        <w:rPr>
          <w:rFonts w:ascii="Tahoma" w:hAnsi="Tahoma" w:cs="Tahoma"/>
          <w:color w:val="000000"/>
          <w:sz w:val="16"/>
          <w:szCs w:val="16"/>
        </w:rPr>
        <w:t xml:space="preserve"> Sigorta ettirenin ihbar ve tebliğleri sigorta şirketinin merkezine veya sigorta sözleşmesine aracılık yapan acenteye, noter aracılığıyla veya yazılı olarak yapılır. </w:t>
      </w:r>
    </w:p>
    <w:p w:rsidR="00F83832" w:rsidRDefault="00F83832" w:rsidP="00F83832">
      <w:pPr>
        <w:pStyle w:val="NormalWeb"/>
        <w:rPr>
          <w:rFonts w:ascii="Tahoma" w:hAnsi="Tahoma" w:cs="Tahoma"/>
          <w:color w:val="000000"/>
          <w:sz w:val="16"/>
          <w:szCs w:val="16"/>
        </w:rPr>
      </w:pPr>
      <w:r>
        <w:rPr>
          <w:rFonts w:ascii="Tahoma" w:hAnsi="Tahoma" w:cs="Tahoma"/>
          <w:color w:val="000000"/>
          <w:sz w:val="16"/>
          <w:szCs w:val="16"/>
        </w:rPr>
        <w:lastRenderedPageBreak/>
        <w:t>Sigorta şirketinin ihbar ve tebliğleri de sigorta ettirenin poliçede gösterilen adresine, bu adreslerin değişmiş olması halinde ise sigorta şirketinin merkezine veya sigorta sözleşmesine aracılık yapan acenteye bildirilen son adresine aynı suretle yapılır.</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Yetkili Mahkeme</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 xml:space="preserve">Madde 15- </w:t>
      </w:r>
      <w:r>
        <w:rPr>
          <w:rFonts w:ascii="Tahoma" w:hAnsi="Tahoma" w:cs="Tahoma"/>
          <w:color w:val="000000"/>
          <w:sz w:val="16"/>
          <w:szCs w:val="16"/>
        </w:rPr>
        <w:t xml:space="preserve">Bu poliçeden doğan uyuşmazlıklar nedeniyle sigorta şirketi aleyhine açılacak davalarda yetkili mahkeme, sigorta şirketi merkezinin veya sigorta sözleşmesine aracılık yapan acentenin ikametgahının bulunduğu veya hasarın ortaya çıktığı, sigorta şirketi tarafından açılacak davalarda ise, davalının ikametgahının bulunduğu yerin ticaret davalarına bakmakla görevli mahkemesidir.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Zaman Aşımı</w:t>
      </w:r>
    </w:p>
    <w:p w:rsidR="00F83832" w:rsidRDefault="00F83832" w:rsidP="00F83832">
      <w:pPr>
        <w:pStyle w:val="NormalWeb"/>
        <w:rPr>
          <w:rFonts w:ascii="Tahoma" w:hAnsi="Tahoma" w:cs="Tahoma"/>
          <w:color w:val="000000"/>
          <w:sz w:val="16"/>
          <w:szCs w:val="16"/>
        </w:rPr>
      </w:pPr>
      <w:r>
        <w:rPr>
          <w:rFonts w:ascii="Tahoma" w:hAnsi="Tahoma" w:cs="Tahoma"/>
          <w:b/>
          <w:bCs/>
          <w:color w:val="000000"/>
          <w:sz w:val="16"/>
          <w:szCs w:val="16"/>
        </w:rPr>
        <w:t>Madde 16-</w:t>
      </w:r>
      <w:r>
        <w:rPr>
          <w:rFonts w:ascii="Tahoma" w:hAnsi="Tahoma" w:cs="Tahoma"/>
          <w:color w:val="000000"/>
          <w:sz w:val="16"/>
          <w:szCs w:val="16"/>
        </w:rPr>
        <w:t xml:space="preserve"> Sigorta sözleşmesinden doğan bütün istemler iki yıllık zaman aşımına tabidir. </w:t>
      </w:r>
    </w:p>
    <w:p w:rsidR="00F83832" w:rsidRDefault="00F83832" w:rsidP="00F83832">
      <w:pPr>
        <w:pStyle w:val="NormalWeb"/>
        <w:rPr>
          <w:rFonts w:ascii="Tahoma" w:hAnsi="Tahoma" w:cs="Tahoma"/>
          <w:b/>
          <w:bCs/>
          <w:color w:val="8F000A"/>
          <w:sz w:val="16"/>
          <w:szCs w:val="16"/>
        </w:rPr>
      </w:pPr>
      <w:r>
        <w:rPr>
          <w:rFonts w:ascii="Tahoma" w:hAnsi="Tahoma" w:cs="Tahoma"/>
          <w:b/>
          <w:bCs/>
          <w:color w:val="8F000A"/>
          <w:sz w:val="16"/>
          <w:szCs w:val="16"/>
        </w:rPr>
        <w:t xml:space="preserve">Özel Şartlar </w:t>
      </w:r>
    </w:p>
    <w:p w:rsidR="00F83832" w:rsidRDefault="00F83832" w:rsidP="00F83832">
      <w:pPr>
        <w:pStyle w:val="NormalWeb"/>
        <w:rPr>
          <w:rFonts w:ascii="Tahoma" w:hAnsi="Tahoma" w:cs="Tahoma"/>
          <w:i/>
          <w:iCs/>
          <w:color w:val="000000"/>
          <w:sz w:val="16"/>
          <w:szCs w:val="16"/>
        </w:rPr>
      </w:pPr>
      <w:r>
        <w:rPr>
          <w:rFonts w:ascii="Tahoma" w:hAnsi="Tahoma" w:cs="Tahoma"/>
          <w:b/>
          <w:bCs/>
          <w:color w:val="000000"/>
          <w:sz w:val="16"/>
          <w:szCs w:val="16"/>
        </w:rPr>
        <w:t>Madde 17-</w:t>
      </w:r>
      <w:r>
        <w:rPr>
          <w:rFonts w:ascii="Tahoma" w:hAnsi="Tahoma" w:cs="Tahoma"/>
          <w:color w:val="000000"/>
          <w:sz w:val="16"/>
          <w:szCs w:val="16"/>
        </w:rPr>
        <w:t xml:space="preserve"> Poliçelere, bu genel şartlara ve varsa bunlara ilişkin </w:t>
      </w:r>
      <w:proofErr w:type="spellStart"/>
      <w:r>
        <w:rPr>
          <w:rFonts w:ascii="Tahoma" w:hAnsi="Tahoma" w:cs="Tahoma"/>
          <w:color w:val="000000"/>
          <w:sz w:val="16"/>
          <w:szCs w:val="16"/>
        </w:rPr>
        <w:t>klozlara</w:t>
      </w:r>
      <w:proofErr w:type="spellEnd"/>
      <w:r>
        <w:rPr>
          <w:rFonts w:ascii="Tahoma" w:hAnsi="Tahoma" w:cs="Tahoma"/>
          <w:color w:val="000000"/>
          <w:sz w:val="16"/>
          <w:szCs w:val="16"/>
        </w:rPr>
        <w:t xml:space="preserve"> aykırı düşmeyen özel şartlar konulabilir. </w:t>
      </w:r>
    </w:p>
    <w:p w:rsidR="00F83832" w:rsidRDefault="00F83832" w:rsidP="00F83832">
      <w:pPr>
        <w:pStyle w:val="NormalWeb"/>
        <w:rPr>
          <w:rFonts w:ascii="Tahoma" w:hAnsi="Tahoma" w:cs="Tahoma"/>
          <w:i/>
          <w:iCs/>
          <w:color w:val="000000"/>
          <w:sz w:val="16"/>
          <w:szCs w:val="16"/>
        </w:rPr>
      </w:pPr>
      <w:r>
        <w:rPr>
          <w:rFonts w:ascii="Tahoma" w:hAnsi="Tahoma" w:cs="Tahoma"/>
          <w:i/>
          <w:iCs/>
          <w:color w:val="000000"/>
          <w:sz w:val="16"/>
          <w:szCs w:val="16"/>
        </w:rPr>
        <w:t> </w:t>
      </w:r>
    </w:p>
    <w:p w:rsidR="00F83832" w:rsidRDefault="00F83832" w:rsidP="00F83832">
      <w:pPr>
        <w:pStyle w:val="NormalWeb"/>
        <w:jc w:val="center"/>
      </w:pPr>
      <w:r>
        <w:rPr>
          <w:rFonts w:ascii="Tahoma" w:hAnsi="Tahoma" w:cs="Tahoma"/>
          <w:b/>
          <w:bCs/>
          <w:color w:val="949494"/>
          <w:sz w:val="16"/>
          <w:szCs w:val="16"/>
        </w:rPr>
        <w:t>Son Düzenleme Tarihi: 1 Temmuz 2006</w:t>
      </w:r>
    </w:p>
    <w:p w:rsidR="00760AD8" w:rsidRDefault="00F83832"/>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3832"/>
    <w:rsid w:val="0007409B"/>
    <w:rsid w:val="004E53FA"/>
    <w:rsid w:val="00915C5C"/>
    <w:rsid w:val="00F838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38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8383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2010-04-22T10:05:00Z</dcterms:created>
  <dcterms:modified xsi:type="dcterms:W3CDTF">2010-04-22T10:12:00Z</dcterms:modified>
</cp:coreProperties>
</file>